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D8160" w14:textId="77777777" w:rsidR="00103509" w:rsidRDefault="00B4125D">
      <w:pPr>
        <w:rPr>
          <w:rFonts w:ascii="Cambria" w:eastAsia="Cambria" w:hAnsi="Cambria" w:cs="Cambria"/>
          <w:b/>
        </w:rPr>
      </w:pPr>
      <w:r>
        <w:rPr>
          <w:rFonts w:ascii="Cambria" w:eastAsia="Cambria" w:hAnsi="Cambria" w:cs="Cambria"/>
          <w:b/>
        </w:rPr>
        <w:t>CHAPTER 6: ESSAY ASSESSMENT STUDY GUIDE</w:t>
      </w:r>
    </w:p>
    <w:p w14:paraId="19F91B4A" w14:textId="77777777" w:rsidR="00103509" w:rsidRDefault="00103509">
      <w:pPr>
        <w:rPr>
          <w:rFonts w:ascii="Cambria" w:eastAsia="Cambria" w:hAnsi="Cambria" w:cs="Cambria"/>
        </w:rPr>
      </w:pPr>
    </w:p>
    <w:p w14:paraId="0498B071" w14:textId="77777777" w:rsidR="00103509" w:rsidRPr="00B4125D" w:rsidRDefault="00B4125D">
      <w:pPr>
        <w:rPr>
          <w:rFonts w:ascii="Cambria" w:eastAsia="Cambria" w:hAnsi="Cambria" w:cs="Cambria"/>
          <w:b/>
        </w:rPr>
      </w:pPr>
      <w:r>
        <w:rPr>
          <w:rFonts w:ascii="Cambria" w:eastAsia="Cambria" w:hAnsi="Cambria" w:cs="Cambria"/>
          <w:b/>
        </w:rPr>
        <w:t>Learning Targets:</w:t>
      </w:r>
    </w:p>
    <w:p w14:paraId="70B58842" w14:textId="77777777" w:rsidR="00103509" w:rsidRDefault="00B4125D">
      <w:pPr>
        <w:numPr>
          <w:ilvl w:val="0"/>
          <w:numId w:val="1"/>
        </w:numPr>
        <w:contextualSpacing/>
        <w:rPr>
          <w:rFonts w:ascii="Cambria" w:eastAsia="Cambria" w:hAnsi="Cambria" w:cs="Cambria"/>
        </w:rPr>
      </w:pPr>
      <w:r>
        <w:rPr>
          <w:rFonts w:ascii="Cambria" w:eastAsia="Cambria" w:hAnsi="Cambria" w:cs="Cambria"/>
        </w:rPr>
        <w:t>Students will begin to understand how to use Essay assessments (concept)</w:t>
      </w:r>
    </w:p>
    <w:p w14:paraId="7F39486E" w14:textId="77777777" w:rsidR="00103509" w:rsidRDefault="00B4125D">
      <w:pPr>
        <w:numPr>
          <w:ilvl w:val="0"/>
          <w:numId w:val="1"/>
        </w:numPr>
        <w:contextualSpacing/>
        <w:rPr>
          <w:rFonts w:ascii="Cambria" w:eastAsia="Cambria" w:hAnsi="Cambria" w:cs="Cambria"/>
        </w:rPr>
      </w:pPr>
      <w:r>
        <w:rPr>
          <w:rFonts w:ascii="Cambria" w:eastAsia="Cambria" w:hAnsi="Cambria" w:cs="Cambria"/>
        </w:rPr>
        <w:t>Students will be comfortable using this form of assessment in their lesson plans (disposition)</w:t>
      </w:r>
    </w:p>
    <w:p w14:paraId="539C98EC" w14:textId="77777777" w:rsidR="00103509" w:rsidRDefault="00103509">
      <w:pPr>
        <w:rPr>
          <w:rFonts w:ascii="Cambria" w:eastAsia="Cambria" w:hAnsi="Cambria" w:cs="Cambria"/>
        </w:rPr>
      </w:pPr>
    </w:p>
    <w:p w14:paraId="39A38467" w14:textId="77777777" w:rsidR="00103509" w:rsidRDefault="00B4125D">
      <w:pPr>
        <w:rPr>
          <w:rFonts w:ascii="Cambria" w:eastAsia="Cambria" w:hAnsi="Cambria" w:cs="Cambria"/>
          <w:b/>
          <w:u w:val="single"/>
        </w:rPr>
      </w:pPr>
      <w:r>
        <w:rPr>
          <w:rFonts w:ascii="Cambria" w:eastAsia="Cambria" w:hAnsi="Cambria" w:cs="Cambria"/>
          <w:b/>
          <w:u w:val="single"/>
        </w:rPr>
        <w:t>FOCUS QUESTIONS, by section:</w:t>
      </w:r>
    </w:p>
    <w:p w14:paraId="511B481F" w14:textId="77777777" w:rsidR="00103509" w:rsidRDefault="00B4125D">
      <w:pPr>
        <w:rPr>
          <w:rFonts w:ascii="Cambria" w:eastAsia="Cambria" w:hAnsi="Cambria" w:cs="Cambria"/>
        </w:rPr>
      </w:pPr>
      <w:r>
        <w:rPr>
          <w:rFonts w:ascii="Cambria" w:eastAsia="Cambria" w:hAnsi="Cambria" w:cs="Cambria"/>
          <w:b/>
        </w:rPr>
        <w:t xml:space="preserve">Subjective Judgment </w:t>
      </w:r>
    </w:p>
    <w:p w14:paraId="1EAAABE6" w14:textId="77777777" w:rsidR="00103509" w:rsidRDefault="00B4125D">
      <w:pPr>
        <w:numPr>
          <w:ilvl w:val="0"/>
          <w:numId w:val="7"/>
        </w:numPr>
        <w:contextualSpacing/>
        <w:rPr>
          <w:rFonts w:ascii="Cambria" w:eastAsia="Cambria" w:hAnsi="Cambria" w:cs="Cambria"/>
        </w:rPr>
      </w:pPr>
      <w:r>
        <w:rPr>
          <w:rFonts w:ascii="Cambria" w:eastAsia="Cambria" w:hAnsi="Cambria" w:cs="Cambria"/>
        </w:rPr>
        <w:t>How does essay assessment differ from Selective Response assessment?</w:t>
      </w:r>
    </w:p>
    <w:p w14:paraId="149159D8" w14:textId="77777777" w:rsidR="00103509" w:rsidRPr="00B4125D" w:rsidRDefault="00B4125D" w:rsidP="00B4125D">
      <w:pPr>
        <w:numPr>
          <w:ilvl w:val="0"/>
          <w:numId w:val="7"/>
        </w:numPr>
        <w:contextualSpacing/>
        <w:rPr>
          <w:rFonts w:ascii="Cambria" w:eastAsia="Cambria" w:hAnsi="Cambria" w:cs="Cambria"/>
        </w:rPr>
      </w:pPr>
      <w:r>
        <w:rPr>
          <w:rFonts w:ascii="Cambria" w:eastAsia="Cambria" w:hAnsi="Cambria" w:cs="Cambria"/>
        </w:rPr>
        <w:t xml:space="preserve">For which areas can essay assessment work well? </w:t>
      </w:r>
    </w:p>
    <w:p w14:paraId="27306B4B" w14:textId="77777777" w:rsidR="00103509" w:rsidRDefault="00B4125D">
      <w:pPr>
        <w:rPr>
          <w:rFonts w:ascii="Cambria" w:eastAsia="Cambria" w:hAnsi="Cambria" w:cs="Cambria"/>
          <w:b/>
        </w:rPr>
      </w:pPr>
      <w:r>
        <w:rPr>
          <w:rFonts w:ascii="Cambria" w:eastAsia="Cambria" w:hAnsi="Cambria" w:cs="Cambria"/>
          <w:b/>
        </w:rPr>
        <w:t xml:space="preserve">Assessment Quality </w:t>
      </w:r>
    </w:p>
    <w:p w14:paraId="0790DC17" w14:textId="77777777" w:rsidR="00103509" w:rsidRDefault="00B4125D">
      <w:pPr>
        <w:numPr>
          <w:ilvl w:val="0"/>
          <w:numId w:val="5"/>
        </w:numPr>
        <w:contextualSpacing/>
        <w:rPr>
          <w:rFonts w:ascii="Cambria" w:eastAsia="Cambria" w:hAnsi="Cambria" w:cs="Cambria"/>
        </w:rPr>
      </w:pPr>
      <w:r>
        <w:rPr>
          <w:rFonts w:ascii="Cambria" w:eastAsia="Cambria" w:hAnsi="Cambria" w:cs="Cambria"/>
        </w:rPr>
        <w:t xml:space="preserve">What is the greatest criticism of essay assessments? </w:t>
      </w:r>
    </w:p>
    <w:p w14:paraId="5B58088A" w14:textId="77777777" w:rsidR="00103509" w:rsidRPr="00B4125D" w:rsidRDefault="00B4125D" w:rsidP="00B4125D">
      <w:pPr>
        <w:numPr>
          <w:ilvl w:val="0"/>
          <w:numId w:val="5"/>
        </w:numPr>
        <w:contextualSpacing/>
        <w:rPr>
          <w:rFonts w:ascii="Cambria" w:eastAsia="Cambria" w:hAnsi="Cambria" w:cs="Cambria"/>
        </w:rPr>
      </w:pPr>
      <w:r>
        <w:rPr>
          <w:rFonts w:ascii="Cambria" w:eastAsia="Cambria" w:hAnsi="Cambria" w:cs="Cambria"/>
        </w:rPr>
        <w:t>Is an essay a</w:t>
      </w:r>
      <w:r>
        <w:rPr>
          <w:rFonts w:ascii="Cambria" w:eastAsia="Cambria" w:hAnsi="Cambria" w:cs="Cambria"/>
        </w:rPr>
        <w:t>ssessment the proper form of assessment for all lessons? All teachers? All students?</w:t>
      </w:r>
    </w:p>
    <w:p w14:paraId="5B4C7A16" w14:textId="77777777" w:rsidR="00103509" w:rsidRDefault="00B4125D">
      <w:pPr>
        <w:rPr>
          <w:rFonts w:ascii="Cambria" w:eastAsia="Cambria" w:hAnsi="Cambria" w:cs="Cambria"/>
          <w:b/>
        </w:rPr>
      </w:pPr>
      <w:r>
        <w:rPr>
          <w:rFonts w:ascii="Cambria" w:eastAsia="Cambria" w:hAnsi="Cambria" w:cs="Cambria"/>
          <w:b/>
        </w:rPr>
        <w:t xml:space="preserve">Matching Method to Target </w:t>
      </w:r>
    </w:p>
    <w:p w14:paraId="1FF483AC" w14:textId="77777777" w:rsidR="00103509" w:rsidRDefault="00B4125D">
      <w:pPr>
        <w:numPr>
          <w:ilvl w:val="0"/>
          <w:numId w:val="2"/>
        </w:numPr>
        <w:contextualSpacing/>
        <w:rPr>
          <w:rFonts w:ascii="Cambria" w:eastAsia="Cambria" w:hAnsi="Cambria" w:cs="Cambria"/>
        </w:rPr>
      </w:pPr>
      <w:r>
        <w:rPr>
          <w:rFonts w:ascii="Cambria" w:eastAsia="Cambria" w:hAnsi="Cambria" w:cs="Cambria"/>
        </w:rPr>
        <w:t>What are the primary reasons to use essay assessments?</w:t>
      </w:r>
    </w:p>
    <w:p w14:paraId="026C239F" w14:textId="77777777" w:rsidR="00103509" w:rsidRPr="00B4125D" w:rsidRDefault="00B4125D" w:rsidP="00B4125D">
      <w:pPr>
        <w:numPr>
          <w:ilvl w:val="0"/>
          <w:numId w:val="2"/>
        </w:numPr>
        <w:contextualSpacing/>
        <w:rPr>
          <w:rFonts w:ascii="Cambria" w:eastAsia="Cambria" w:hAnsi="Cambria" w:cs="Cambria"/>
        </w:rPr>
      </w:pPr>
      <w:r>
        <w:rPr>
          <w:rFonts w:ascii="Cambria" w:eastAsia="Cambria" w:hAnsi="Cambria" w:cs="Cambria"/>
        </w:rPr>
        <w:t>How can essay assessments work in different content areas?</w:t>
      </w:r>
    </w:p>
    <w:p w14:paraId="099F3ED7" w14:textId="77777777" w:rsidR="00103509" w:rsidRDefault="00B4125D">
      <w:pPr>
        <w:rPr>
          <w:rFonts w:ascii="Cambria" w:eastAsia="Cambria" w:hAnsi="Cambria" w:cs="Cambria"/>
          <w:b/>
        </w:rPr>
      </w:pPr>
      <w:r>
        <w:rPr>
          <w:rFonts w:ascii="Cambria" w:eastAsia="Cambria" w:hAnsi="Cambria" w:cs="Cambria"/>
          <w:b/>
        </w:rPr>
        <w:t>Developing Assessments</w:t>
      </w:r>
    </w:p>
    <w:p w14:paraId="3D3A7ACD" w14:textId="77777777" w:rsidR="00103509" w:rsidRDefault="00B4125D">
      <w:pPr>
        <w:numPr>
          <w:ilvl w:val="0"/>
          <w:numId w:val="3"/>
        </w:numPr>
        <w:contextualSpacing/>
        <w:rPr>
          <w:rFonts w:ascii="Cambria" w:eastAsia="Cambria" w:hAnsi="Cambria" w:cs="Cambria"/>
        </w:rPr>
      </w:pPr>
      <w:r>
        <w:rPr>
          <w:rFonts w:ascii="Cambria" w:eastAsia="Cambria" w:hAnsi="Cambria" w:cs="Cambria"/>
        </w:rPr>
        <w:t xml:space="preserve">What </w:t>
      </w:r>
      <w:r>
        <w:rPr>
          <w:rFonts w:ascii="Cambria" w:eastAsia="Cambria" w:hAnsi="Cambria" w:cs="Cambria"/>
        </w:rPr>
        <w:t>are three the things that a good essay question should do?</w:t>
      </w:r>
    </w:p>
    <w:p w14:paraId="0785D9E4" w14:textId="77777777" w:rsidR="00103509" w:rsidRPr="00B4125D" w:rsidRDefault="00B4125D" w:rsidP="00B4125D">
      <w:pPr>
        <w:numPr>
          <w:ilvl w:val="0"/>
          <w:numId w:val="3"/>
        </w:numPr>
        <w:contextualSpacing/>
        <w:rPr>
          <w:rFonts w:ascii="Cambria" w:eastAsia="Cambria" w:hAnsi="Cambria" w:cs="Cambria"/>
        </w:rPr>
      </w:pPr>
      <w:r>
        <w:rPr>
          <w:rFonts w:ascii="Cambria" w:eastAsia="Cambria" w:hAnsi="Cambria" w:cs="Cambria"/>
        </w:rPr>
        <w:t>What five things should you consider when designing essays?</w:t>
      </w:r>
    </w:p>
    <w:p w14:paraId="3504B8B3" w14:textId="77777777" w:rsidR="00103509" w:rsidRDefault="00B4125D">
      <w:pPr>
        <w:rPr>
          <w:rFonts w:ascii="Cambria" w:eastAsia="Cambria" w:hAnsi="Cambria" w:cs="Cambria"/>
          <w:b/>
        </w:rPr>
      </w:pPr>
      <w:r>
        <w:rPr>
          <w:rFonts w:ascii="Cambria" w:eastAsia="Cambria" w:hAnsi="Cambria" w:cs="Cambria"/>
          <w:b/>
        </w:rPr>
        <w:t>Barriers to Assess</w:t>
      </w:r>
    </w:p>
    <w:p w14:paraId="112E7FB3" w14:textId="77777777" w:rsidR="00103509" w:rsidRDefault="00B4125D">
      <w:pPr>
        <w:numPr>
          <w:ilvl w:val="0"/>
          <w:numId w:val="6"/>
        </w:numPr>
        <w:contextualSpacing/>
        <w:rPr>
          <w:rFonts w:ascii="Cambria" w:eastAsia="Cambria" w:hAnsi="Cambria" w:cs="Cambria"/>
        </w:rPr>
      </w:pPr>
      <w:r>
        <w:rPr>
          <w:rFonts w:ascii="Cambria" w:eastAsia="Cambria" w:hAnsi="Cambria" w:cs="Cambria"/>
        </w:rPr>
        <w:t>What are the barriers that hinder accurate assessments of essays from:</w:t>
      </w:r>
    </w:p>
    <w:p w14:paraId="3FE5B33E" w14:textId="77777777" w:rsidR="00103509" w:rsidRDefault="00B4125D">
      <w:pPr>
        <w:numPr>
          <w:ilvl w:val="1"/>
          <w:numId w:val="6"/>
        </w:numPr>
        <w:contextualSpacing/>
        <w:rPr>
          <w:rFonts w:ascii="Cambria" w:eastAsia="Cambria" w:hAnsi="Cambria" w:cs="Cambria"/>
        </w:rPr>
      </w:pPr>
      <w:r>
        <w:rPr>
          <w:rFonts w:ascii="Cambria" w:eastAsia="Cambria" w:hAnsi="Cambria" w:cs="Cambria"/>
        </w:rPr>
        <w:t>The teacher’s perspective?</w:t>
      </w:r>
    </w:p>
    <w:p w14:paraId="6A1A3AB8" w14:textId="77777777" w:rsidR="00103509" w:rsidRDefault="00B4125D">
      <w:pPr>
        <w:numPr>
          <w:ilvl w:val="1"/>
          <w:numId w:val="6"/>
        </w:numPr>
        <w:contextualSpacing/>
        <w:rPr>
          <w:rFonts w:ascii="Cambria" w:eastAsia="Cambria" w:hAnsi="Cambria" w:cs="Cambria"/>
        </w:rPr>
      </w:pPr>
      <w:r>
        <w:rPr>
          <w:rFonts w:ascii="Cambria" w:eastAsia="Cambria" w:hAnsi="Cambria" w:cs="Cambria"/>
        </w:rPr>
        <w:t>The student’s perspective?</w:t>
      </w:r>
    </w:p>
    <w:p w14:paraId="0B4BA5F3" w14:textId="77777777" w:rsidR="00103509" w:rsidRPr="00B4125D" w:rsidRDefault="00B4125D" w:rsidP="00B4125D">
      <w:pPr>
        <w:numPr>
          <w:ilvl w:val="1"/>
          <w:numId w:val="6"/>
        </w:numPr>
        <w:contextualSpacing/>
        <w:rPr>
          <w:rFonts w:ascii="Cambria" w:eastAsia="Cambria" w:hAnsi="Cambria" w:cs="Cambria"/>
        </w:rPr>
      </w:pPr>
      <w:r>
        <w:rPr>
          <w:rFonts w:ascii="Cambria" w:eastAsia="Cambria" w:hAnsi="Cambria" w:cs="Cambria"/>
        </w:rPr>
        <w:t>Ideal essay prompt, rubric</w:t>
      </w:r>
    </w:p>
    <w:p w14:paraId="702A0D7A" w14:textId="77777777" w:rsidR="00103509" w:rsidRDefault="00B4125D">
      <w:pPr>
        <w:rPr>
          <w:rFonts w:ascii="Cambria" w:eastAsia="Cambria" w:hAnsi="Cambria" w:cs="Cambria"/>
          <w:b/>
        </w:rPr>
      </w:pPr>
      <w:r>
        <w:rPr>
          <w:rFonts w:ascii="Cambria" w:eastAsia="Cambria" w:hAnsi="Cambria" w:cs="Cambria"/>
          <w:b/>
        </w:rPr>
        <w:t xml:space="preserve">Student Involvement </w:t>
      </w:r>
    </w:p>
    <w:p w14:paraId="1853F5FD" w14:textId="77777777" w:rsidR="00103509" w:rsidRDefault="00B4125D">
      <w:pPr>
        <w:numPr>
          <w:ilvl w:val="0"/>
          <w:numId w:val="4"/>
        </w:numPr>
        <w:contextualSpacing/>
        <w:rPr>
          <w:rFonts w:ascii="Cambria" w:eastAsia="Cambria" w:hAnsi="Cambria" w:cs="Cambria"/>
        </w:rPr>
      </w:pPr>
      <w:r>
        <w:rPr>
          <w:rFonts w:ascii="Cambria" w:eastAsia="Cambria" w:hAnsi="Cambria" w:cs="Cambria"/>
        </w:rPr>
        <w:t xml:space="preserve">What are the benefits of engaging students as partners in assessment? </w:t>
      </w:r>
    </w:p>
    <w:p w14:paraId="68109757" w14:textId="77777777" w:rsidR="00103509" w:rsidRDefault="00B4125D">
      <w:pPr>
        <w:numPr>
          <w:ilvl w:val="0"/>
          <w:numId w:val="4"/>
        </w:numPr>
        <w:contextualSpacing/>
        <w:rPr>
          <w:rFonts w:ascii="Cambria" w:eastAsia="Cambria" w:hAnsi="Cambria" w:cs="Cambria"/>
        </w:rPr>
      </w:pPr>
      <w:r>
        <w:rPr>
          <w:rFonts w:ascii="Cambria" w:eastAsia="Cambria" w:hAnsi="Cambria" w:cs="Cambria"/>
        </w:rPr>
        <w:t>When involving students, what are two ways of integrating assessment with instruction?</w:t>
      </w:r>
    </w:p>
    <w:p w14:paraId="5F8AD9CB" w14:textId="77777777" w:rsidR="00103509" w:rsidRDefault="00103509">
      <w:pPr>
        <w:rPr>
          <w:rFonts w:ascii="Cambria" w:eastAsia="Cambria" w:hAnsi="Cambria" w:cs="Cambria"/>
        </w:rPr>
      </w:pPr>
    </w:p>
    <w:p w14:paraId="6CD21DE1" w14:textId="77777777" w:rsidR="00B4125D" w:rsidRDefault="00B4125D">
      <w:pPr>
        <w:rPr>
          <w:rFonts w:ascii="Cambria" w:eastAsia="Cambria" w:hAnsi="Cambria" w:cs="Cambria"/>
          <w:b/>
        </w:rPr>
      </w:pPr>
    </w:p>
    <w:p w14:paraId="53D13879" w14:textId="77777777" w:rsidR="00103509" w:rsidRDefault="00B4125D">
      <w:pPr>
        <w:rPr>
          <w:rFonts w:ascii="Cambria" w:eastAsia="Cambria" w:hAnsi="Cambria" w:cs="Cambria"/>
          <w:b/>
        </w:rPr>
      </w:pPr>
      <w:bookmarkStart w:id="0" w:name="_GoBack"/>
      <w:bookmarkEnd w:id="0"/>
      <w:r>
        <w:rPr>
          <w:rFonts w:ascii="Cambria" w:eastAsia="Cambria" w:hAnsi="Cambria" w:cs="Cambria"/>
          <w:b/>
        </w:rPr>
        <w:t>Examples of succes</w:t>
      </w:r>
      <w:r>
        <w:rPr>
          <w:rFonts w:ascii="Cambria" w:eastAsia="Cambria" w:hAnsi="Cambria" w:cs="Cambria"/>
          <w:b/>
        </w:rPr>
        <w:t>sful essay questions (‘exercises’):</w:t>
      </w:r>
    </w:p>
    <w:p w14:paraId="1C705DFD" w14:textId="77777777" w:rsidR="00103509" w:rsidRDefault="00103509">
      <w:pPr>
        <w:rPr>
          <w:rFonts w:ascii="Cambria" w:eastAsia="Cambria" w:hAnsi="Cambria" w:cs="Cambria"/>
        </w:rPr>
      </w:pPr>
    </w:p>
    <w:p w14:paraId="1DD27932" w14:textId="77777777" w:rsidR="00103509" w:rsidRDefault="00B4125D">
      <w:pPr>
        <w:rPr>
          <w:rFonts w:ascii="Cambria" w:eastAsia="Cambria" w:hAnsi="Cambria" w:cs="Cambria"/>
        </w:rPr>
      </w:pPr>
      <w:r>
        <w:rPr>
          <w:rFonts w:ascii="Cambria" w:eastAsia="Cambria" w:hAnsi="Cambria" w:cs="Cambria"/>
        </w:rPr>
        <w:t xml:space="preserve">Earth Science: </w:t>
      </w:r>
    </w:p>
    <w:p w14:paraId="2E80352D" w14:textId="77777777" w:rsidR="00103509" w:rsidRDefault="00B4125D">
      <w:pPr>
        <w:rPr>
          <w:rFonts w:ascii="Cambria" w:eastAsia="Cambria" w:hAnsi="Cambria" w:cs="Cambria"/>
        </w:rPr>
      </w:pPr>
      <w:r>
        <w:rPr>
          <w:rFonts w:ascii="Cambria" w:eastAsia="Cambria" w:hAnsi="Cambria" w:cs="Cambria"/>
        </w:rPr>
        <w:t>During our unit, we have studied  the characteristics and geological processes that form different types of rock. Please compare and contrast intrusive and extrusive rocks. Include at least one character</w:t>
      </w:r>
      <w:r>
        <w:rPr>
          <w:rFonts w:ascii="Cambria" w:eastAsia="Cambria" w:hAnsi="Cambria" w:cs="Cambria"/>
        </w:rPr>
        <w:t>istic that they have in common, at least three areas in which they differ, and two specific examples of each. Consider our recent trip to Mt. St. Helens and Granite Falls.</w:t>
      </w:r>
    </w:p>
    <w:p w14:paraId="0784DA2A" w14:textId="77777777" w:rsidR="00103509" w:rsidRDefault="00103509">
      <w:pPr>
        <w:rPr>
          <w:rFonts w:ascii="Cambria" w:eastAsia="Cambria" w:hAnsi="Cambria" w:cs="Cambria"/>
        </w:rPr>
      </w:pPr>
    </w:p>
    <w:p w14:paraId="0EB2366E" w14:textId="77777777" w:rsidR="00103509" w:rsidRDefault="00B4125D">
      <w:pPr>
        <w:rPr>
          <w:rFonts w:ascii="Cambria" w:eastAsia="Cambria" w:hAnsi="Cambria" w:cs="Cambria"/>
        </w:rPr>
      </w:pPr>
      <w:r>
        <w:rPr>
          <w:rFonts w:ascii="Cambria" w:eastAsia="Cambria" w:hAnsi="Cambria" w:cs="Cambria"/>
        </w:rPr>
        <w:t>Geometry:</w:t>
      </w:r>
    </w:p>
    <w:p w14:paraId="65DEE423" w14:textId="77777777" w:rsidR="00103509" w:rsidRDefault="00B4125D">
      <w:pPr>
        <w:rPr>
          <w:rFonts w:ascii="Cambria" w:eastAsia="Cambria" w:hAnsi="Cambria" w:cs="Cambria"/>
        </w:rPr>
      </w:pPr>
      <w:r>
        <w:rPr>
          <w:rFonts w:ascii="Cambria" w:eastAsia="Cambria" w:hAnsi="Cambria" w:cs="Cambria"/>
        </w:rPr>
        <w:t>As we have seen in our lessons, the ‘Golden Ratio’ is an integral part of</w:t>
      </w:r>
      <w:r>
        <w:rPr>
          <w:rFonts w:ascii="Cambria" w:eastAsia="Cambria" w:hAnsi="Cambria" w:cs="Cambria"/>
        </w:rPr>
        <w:t xml:space="preserve"> the world around us. In this essay please define the proportion in mathematical terms. Also, describe where the proportion is found in nature, how it has been used by artists (specifically in the Renaissance), and common contemporary items or products whe</w:t>
      </w:r>
      <w:r>
        <w:rPr>
          <w:rFonts w:ascii="Cambria" w:eastAsia="Cambria" w:hAnsi="Cambria" w:cs="Cambria"/>
        </w:rPr>
        <w:t>re the Golden ratio is found (give at least 2 examples of each). In planning your response, consider marine biology, the work of Leonardo da Vinci, and contemporary marketing campaigns.</w:t>
      </w:r>
    </w:p>
    <w:p w14:paraId="32E30C2D" w14:textId="77777777" w:rsidR="00103509" w:rsidRDefault="00103509">
      <w:pPr>
        <w:rPr>
          <w:rFonts w:ascii="Cambria" w:eastAsia="Cambria" w:hAnsi="Cambria" w:cs="Cambria"/>
        </w:rPr>
      </w:pPr>
    </w:p>
    <w:p w14:paraId="4B56DEAF" w14:textId="77777777" w:rsidR="00103509" w:rsidRDefault="00B4125D">
      <w:pPr>
        <w:rPr>
          <w:rFonts w:ascii="Cambria" w:eastAsia="Cambria" w:hAnsi="Cambria" w:cs="Cambria"/>
        </w:rPr>
      </w:pPr>
      <w:r>
        <w:rPr>
          <w:rFonts w:ascii="Cambria" w:eastAsia="Cambria" w:hAnsi="Cambria" w:cs="Cambria"/>
        </w:rPr>
        <w:lastRenderedPageBreak/>
        <w:t>History:</w:t>
      </w:r>
    </w:p>
    <w:p w14:paraId="5EA9AC39" w14:textId="77777777" w:rsidR="00103509" w:rsidRDefault="00B4125D">
      <w:pPr>
        <w:rPr>
          <w:rFonts w:ascii="Cambria" w:eastAsia="Cambria" w:hAnsi="Cambria" w:cs="Cambria"/>
        </w:rPr>
      </w:pPr>
      <w:r>
        <w:rPr>
          <w:rFonts w:ascii="Cambria" w:eastAsia="Cambria" w:hAnsi="Cambria" w:cs="Cambria"/>
        </w:rPr>
        <w:t>In class, we have explored the long-term and immediate cause</w:t>
      </w:r>
      <w:r>
        <w:rPr>
          <w:rFonts w:ascii="Cambria" w:eastAsia="Cambria" w:hAnsi="Cambria" w:cs="Cambria"/>
        </w:rPr>
        <w:t>s of the U.S. Civil War. In this essay, please analyze the political, economic, and social aspects that led to the war. Consider the role of Western Expansion, Abolitionism, and the election of 1860.</w:t>
      </w:r>
    </w:p>
    <w:p w14:paraId="2E40FFF1" w14:textId="77777777" w:rsidR="00103509" w:rsidRDefault="00103509">
      <w:pPr>
        <w:rPr>
          <w:rFonts w:ascii="Cambria" w:eastAsia="Cambria" w:hAnsi="Cambria" w:cs="Cambria"/>
        </w:rPr>
      </w:pPr>
    </w:p>
    <w:p w14:paraId="0EA79659" w14:textId="77777777" w:rsidR="00103509" w:rsidRDefault="00B4125D">
      <w:pPr>
        <w:rPr>
          <w:rFonts w:ascii="Cambria" w:eastAsia="Cambria" w:hAnsi="Cambria" w:cs="Cambria"/>
          <w:b/>
        </w:rPr>
      </w:pPr>
      <w:r>
        <w:rPr>
          <w:rFonts w:ascii="Cambria" w:eastAsia="Cambria" w:hAnsi="Cambria" w:cs="Cambria"/>
          <w:b/>
        </w:rPr>
        <w:t>Sample Rubric:</w:t>
      </w:r>
    </w:p>
    <w:p w14:paraId="4E3F86FC" w14:textId="77777777" w:rsidR="00103509" w:rsidRDefault="00103509">
      <w:pPr>
        <w:rPr>
          <w:rFonts w:ascii="Cambria" w:eastAsia="Cambria" w:hAnsi="Cambria" w:cs="Cambria"/>
          <w:b/>
        </w:rPr>
      </w:pPr>
    </w:p>
    <w:p w14:paraId="762A434A" w14:textId="77777777" w:rsidR="00103509" w:rsidRDefault="00B4125D">
      <w:pPr>
        <w:rPr>
          <w:rFonts w:ascii="Cambria" w:eastAsia="Cambria" w:hAnsi="Cambria" w:cs="Cambria"/>
        </w:rPr>
      </w:pPr>
      <w:r>
        <w:rPr>
          <w:rFonts w:ascii="Cambria" w:eastAsia="Cambria" w:hAnsi="Cambria" w:cs="Cambria"/>
          <w:noProof/>
        </w:rPr>
        <w:drawing>
          <wp:inline distT="19050" distB="19050" distL="19050" distR="19050" wp14:anchorId="4E64749A" wp14:editId="7EDA288F">
            <wp:extent cx="5734050" cy="4432300"/>
            <wp:effectExtent l="0" t="0" r="0" b="0"/>
            <wp:docPr id="1" name="image2.png" descr="Screen Shot 2017-10-16 at 12.36.41 PM.png"/>
            <wp:cNvGraphicFramePr/>
            <a:graphic xmlns:a="http://schemas.openxmlformats.org/drawingml/2006/main">
              <a:graphicData uri="http://schemas.openxmlformats.org/drawingml/2006/picture">
                <pic:pic xmlns:pic="http://schemas.openxmlformats.org/drawingml/2006/picture">
                  <pic:nvPicPr>
                    <pic:cNvPr id="0" name="image2.png" descr="Screen Shot 2017-10-16 at 12.36.41 PM.png"/>
                    <pic:cNvPicPr preferRelativeResize="0"/>
                  </pic:nvPicPr>
                  <pic:blipFill>
                    <a:blip r:embed="rId5"/>
                    <a:srcRect/>
                    <a:stretch>
                      <a:fillRect/>
                    </a:stretch>
                  </pic:blipFill>
                  <pic:spPr>
                    <a:xfrm>
                      <a:off x="0" y="0"/>
                      <a:ext cx="5734050" cy="4432300"/>
                    </a:xfrm>
                    <a:prstGeom prst="rect">
                      <a:avLst/>
                    </a:prstGeom>
                    <a:ln/>
                  </pic:spPr>
                </pic:pic>
              </a:graphicData>
            </a:graphic>
          </wp:inline>
        </w:drawing>
      </w:r>
    </w:p>
    <w:sectPr w:rsidR="00103509">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D0087"/>
    <w:multiLevelType w:val="multilevel"/>
    <w:tmpl w:val="E514D4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00E1EB7"/>
    <w:multiLevelType w:val="multilevel"/>
    <w:tmpl w:val="2AC29F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8AD6860"/>
    <w:multiLevelType w:val="multilevel"/>
    <w:tmpl w:val="E61E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15C56D1"/>
    <w:multiLevelType w:val="multilevel"/>
    <w:tmpl w:val="A1467F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74F00C6"/>
    <w:multiLevelType w:val="multilevel"/>
    <w:tmpl w:val="A3D4A8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4E33343"/>
    <w:multiLevelType w:val="multilevel"/>
    <w:tmpl w:val="BE1600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43A13F3"/>
    <w:multiLevelType w:val="multilevel"/>
    <w:tmpl w:val="168696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6"/>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efaultTabStop w:val="720"/>
  <w:characterSpacingControl w:val="doNotCompress"/>
  <w:compat>
    <w:compatSetting w:name="compatibilityMode" w:uri="http://schemas.microsoft.com/office/word" w:val="14"/>
  </w:compat>
  <w:rsids>
    <w:rsidRoot w:val="00103509"/>
    <w:rsid w:val="00103509"/>
    <w:rsid w:val="00B4125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A5F06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2101</Characters>
  <Application>Microsoft Macintosh Word</Application>
  <DocSecurity>0</DocSecurity>
  <Lines>17</Lines>
  <Paragraphs>4</Paragraphs>
  <ScaleCrop>false</ScaleCrop>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Dahlberg, Kirsten</cp:lastModifiedBy>
  <cp:revision>2</cp:revision>
  <dcterms:created xsi:type="dcterms:W3CDTF">2017-10-17T17:29:00Z</dcterms:created>
  <dcterms:modified xsi:type="dcterms:W3CDTF">2017-10-17T17:32:00Z</dcterms:modified>
</cp:coreProperties>
</file>